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AE9E" w14:textId="0C9CAD65" w:rsidR="00C12879" w:rsidRPr="00043A9C" w:rsidRDefault="000E1F92" w:rsidP="005E5BBE">
      <w:pPr>
        <w:spacing w:after="0"/>
        <w:rPr>
          <w:rFonts w:ascii="Garamond" w:eastAsia="Garamond" w:hAnsi="Garamond" w:cs="Garamond"/>
          <w:b/>
          <w:i/>
          <w:sz w:val="23"/>
          <w:szCs w:val="23"/>
          <w:lang w:val="en-US"/>
        </w:rPr>
      </w:pPr>
      <w:r w:rsidRPr="00043A9C">
        <w:rPr>
          <w:rFonts w:ascii="Garamond" w:eastAsia="Garamond" w:hAnsi="Garamond" w:cs="Garamond"/>
          <w:b/>
          <w:i/>
          <w:noProof/>
          <w:sz w:val="23"/>
          <w:szCs w:val="23"/>
          <w:lang w:val="en-US"/>
        </w:rPr>
        <w:drawing>
          <wp:anchor distT="0" distB="0" distL="114300" distR="114300" simplePos="0" relativeHeight="251657728" behindDoc="1" locked="0" layoutInCell="1" allowOverlap="1" wp14:anchorId="4364C3DF" wp14:editId="58F84BF4">
            <wp:simplePos x="0" y="0"/>
            <wp:positionH relativeFrom="page">
              <wp:posOffset>5466715</wp:posOffset>
            </wp:positionH>
            <wp:positionV relativeFrom="page">
              <wp:posOffset>393065</wp:posOffset>
            </wp:positionV>
            <wp:extent cx="1359535" cy="1005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70E8F" w14:textId="5281E513" w:rsidR="00C12879" w:rsidRPr="00043A9C" w:rsidRDefault="00C12879" w:rsidP="00C12879">
      <w:pPr>
        <w:spacing w:after="0"/>
        <w:jc w:val="center"/>
        <w:rPr>
          <w:rFonts w:ascii="Maiandra GD" w:eastAsia="Garamond" w:hAnsi="Maiandra GD" w:cs="Garamond"/>
          <w:bCs/>
          <w:iCs/>
          <w:sz w:val="18"/>
          <w:szCs w:val="18"/>
          <w:lang w:val="en-US"/>
        </w:rPr>
      </w:pPr>
      <w:r w:rsidRPr="00043A9C">
        <w:rPr>
          <w:rFonts w:ascii="Maiandra GD" w:eastAsia="Garamond" w:hAnsi="Maiandra GD" w:cs="Garamond"/>
          <w:bCs/>
          <w:iCs/>
          <w:sz w:val="18"/>
          <w:szCs w:val="18"/>
          <w:lang w:val="en-US"/>
        </w:rPr>
        <w:t xml:space="preserve">                                                                               Wothouq e.V.</w:t>
      </w:r>
    </w:p>
    <w:p w14:paraId="4E364E5B" w14:textId="7912A864" w:rsidR="00323599" w:rsidRPr="00043A9C" w:rsidRDefault="00C12879" w:rsidP="00043A9C">
      <w:pPr>
        <w:spacing w:after="0"/>
        <w:jc w:val="center"/>
        <w:rPr>
          <w:rFonts w:ascii="Maiandra GD" w:eastAsia="Garamond" w:hAnsi="Maiandra GD" w:cs="Garamond"/>
          <w:bCs/>
          <w:iCs/>
          <w:sz w:val="18"/>
          <w:szCs w:val="18"/>
          <w:lang w:val="en-US"/>
        </w:rPr>
      </w:pPr>
      <w:r w:rsidRPr="00043A9C">
        <w:rPr>
          <w:rFonts w:ascii="Maiandra GD" w:eastAsia="Garamond" w:hAnsi="Maiandra GD" w:cs="Garamond"/>
          <w:bCs/>
          <w:iCs/>
          <w:sz w:val="18"/>
          <w:szCs w:val="18"/>
          <w:lang w:val="en-US"/>
        </w:rPr>
        <w:t xml:space="preserve">                                                                                                     Women’s Community Center</w:t>
      </w:r>
    </w:p>
    <w:p w14:paraId="13CBBA9A" w14:textId="77777777" w:rsidR="00323599" w:rsidRPr="00043A9C" w:rsidRDefault="00323599" w:rsidP="002811E8">
      <w:pPr>
        <w:spacing w:after="0"/>
        <w:jc w:val="center"/>
        <w:rPr>
          <w:rFonts w:ascii="Maiandra GD" w:eastAsia="Garamond" w:hAnsi="Maiandra GD" w:cs="Garamond"/>
          <w:bCs/>
          <w:iCs/>
          <w:lang w:val="en-US"/>
        </w:rPr>
      </w:pPr>
    </w:p>
    <w:p w14:paraId="00912E8A" w14:textId="50081F7F" w:rsidR="00323599" w:rsidRPr="00043A9C" w:rsidRDefault="005F18EC" w:rsidP="00043A9C">
      <w:pPr>
        <w:rPr>
          <w:rFonts w:asciiTheme="majorHAnsi" w:hAnsiTheme="majorHAnsi" w:cstheme="majorHAnsi"/>
          <w:b/>
          <w:bCs/>
          <w:u w:val="single"/>
          <w:lang w:val="en-US"/>
        </w:rPr>
      </w:pPr>
      <w:r w:rsidRPr="00043A9C">
        <w:rPr>
          <w:rFonts w:asciiTheme="majorHAnsi" w:hAnsiTheme="majorHAnsi" w:cstheme="majorHAnsi"/>
          <w:b/>
          <w:bCs/>
          <w:u w:val="single"/>
          <w:lang w:val="en-US"/>
        </w:rPr>
        <w:t xml:space="preserve">Vacancy </w:t>
      </w:r>
      <w:r w:rsidR="00043A9C">
        <w:rPr>
          <w:rFonts w:asciiTheme="majorHAnsi" w:hAnsiTheme="majorHAnsi" w:cstheme="majorHAnsi"/>
          <w:b/>
          <w:bCs/>
          <w:u w:val="single"/>
          <w:lang w:val="en-US"/>
        </w:rPr>
        <w:t xml:space="preserve">Position: </w:t>
      </w:r>
      <w:r w:rsidR="00B45326" w:rsidRPr="00043A9C">
        <w:rPr>
          <w:rFonts w:asciiTheme="majorHAnsi" w:hAnsiTheme="majorHAnsi" w:cstheme="majorHAnsi"/>
          <w:b/>
          <w:bCs/>
          <w:u w:val="single"/>
          <w:lang w:val="en-US"/>
        </w:rPr>
        <w:t>Social-protection manager</w:t>
      </w:r>
      <w:r w:rsidRPr="00043A9C">
        <w:rPr>
          <w:rFonts w:asciiTheme="majorHAnsi" w:hAnsiTheme="majorHAnsi" w:cstheme="majorHAnsi"/>
          <w:b/>
          <w:bCs/>
          <w:u w:val="single"/>
          <w:lang w:val="en-US"/>
        </w:rPr>
        <w:t xml:space="preserve"> for Women’s Legal &amp; Community Center</w:t>
      </w:r>
      <w:r w:rsidR="00323599" w:rsidRPr="00043A9C">
        <w:rPr>
          <w:rFonts w:asciiTheme="majorHAnsi" w:hAnsiTheme="majorHAnsi" w:cstheme="majorHAnsi"/>
          <w:b/>
          <w:bCs/>
          <w:u w:val="single"/>
          <w:lang w:val="en-US"/>
        </w:rPr>
        <w:t>, Izmir</w:t>
      </w:r>
    </w:p>
    <w:p w14:paraId="08102CB6" w14:textId="2D935B51" w:rsidR="005F18EC" w:rsidRPr="00043A9C" w:rsidRDefault="005F18EC" w:rsidP="002811E8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T</w:t>
      </w:r>
      <w:r w:rsidR="00323599" w:rsidRPr="00043A9C">
        <w:rPr>
          <w:rFonts w:asciiTheme="majorHAnsi" w:hAnsiTheme="majorHAnsi" w:cstheme="majorHAnsi"/>
          <w:b/>
          <w:bCs/>
          <w:lang w:val="en-US"/>
        </w:rPr>
        <w:t>itle: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2811E8" w:rsidRPr="00043A9C">
        <w:rPr>
          <w:rFonts w:asciiTheme="majorHAnsi" w:hAnsiTheme="majorHAnsi" w:cstheme="majorHAnsi"/>
          <w:lang w:val="en-US"/>
        </w:rPr>
        <w:t xml:space="preserve">                            </w:t>
      </w:r>
      <w:r w:rsidR="00323599" w:rsidRPr="00043A9C">
        <w:rPr>
          <w:rFonts w:asciiTheme="majorHAnsi" w:hAnsiTheme="majorHAnsi" w:cstheme="majorHAnsi"/>
          <w:lang w:val="en-US"/>
        </w:rPr>
        <w:t xml:space="preserve">  </w:t>
      </w:r>
      <w:r w:rsidR="002811E8" w:rsidRPr="00043A9C">
        <w:rPr>
          <w:rFonts w:asciiTheme="majorHAnsi" w:hAnsiTheme="majorHAnsi" w:cstheme="majorHAnsi"/>
          <w:lang w:val="en-US"/>
        </w:rPr>
        <w:t xml:space="preserve"> </w:t>
      </w:r>
      <w:r w:rsidR="00B45326" w:rsidRPr="00043A9C">
        <w:rPr>
          <w:rFonts w:asciiTheme="majorHAnsi" w:hAnsiTheme="majorHAnsi" w:cstheme="majorHAnsi"/>
          <w:lang w:val="en-US"/>
        </w:rPr>
        <w:t>Social-protection manager</w:t>
      </w:r>
      <w:r w:rsidR="00D80A1F" w:rsidRPr="00043A9C">
        <w:rPr>
          <w:rFonts w:asciiTheme="majorHAnsi" w:hAnsiTheme="majorHAnsi" w:cstheme="majorHAnsi"/>
          <w:lang w:val="en-US"/>
        </w:rPr>
        <w:t xml:space="preserve"> (female</w:t>
      </w:r>
      <w:r w:rsidR="00B45326" w:rsidRPr="00043A9C">
        <w:rPr>
          <w:rFonts w:asciiTheme="majorHAnsi" w:hAnsiTheme="majorHAnsi" w:cstheme="majorHAnsi"/>
          <w:lang w:val="en-US"/>
        </w:rPr>
        <w:t xml:space="preserve"> preferred</w:t>
      </w:r>
      <w:r w:rsidR="00D80A1F" w:rsidRPr="00043A9C">
        <w:rPr>
          <w:rFonts w:asciiTheme="majorHAnsi" w:hAnsiTheme="majorHAnsi" w:cstheme="majorHAnsi"/>
          <w:lang w:val="en-US"/>
        </w:rPr>
        <w:t>)</w:t>
      </w:r>
    </w:p>
    <w:p w14:paraId="6F90022E" w14:textId="56F0B3EA" w:rsidR="005F18EC" w:rsidRPr="00043A9C" w:rsidRDefault="002811E8" w:rsidP="002811E8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Program</w:t>
      </w:r>
      <w:r w:rsidR="005F18EC" w:rsidRPr="00043A9C">
        <w:rPr>
          <w:rFonts w:asciiTheme="majorHAnsi" w:hAnsiTheme="majorHAnsi" w:cstheme="majorHAnsi"/>
          <w:b/>
          <w:bCs/>
          <w:lang w:val="en-US"/>
        </w:rPr>
        <w:t>:</w:t>
      </w:r>
      <w:r w:rsidR="005F18EC" w:rsidRPr="00043A9C">
        <w:rPr>
          <w:rFonts w:asciiTheme="majorHAnsi" w:hAnsiTheme="majorHAnsi" w:cstheme="majorHAnsi"/>
          <w:lang w:val="en-US"/>
        </w:rPr>
        <w:t xml:space="preserve"> </w:t>
      </w:r>
      <w:r w:rsidRPr="00043A9C">
        <w:rPr>
          <w:rFonts w:asciiTheme="majorHAnsi" w:hAnsiTheme="majorHAnsi" w:cstheme="majorHAnsi"/>
          <w:lang w:val="en-US"/>
        </w:rPr>
        <w:t xml:space="preserve">                </w:t>
      </w:r>
      <w:r w:rsidR="00323599" w:rsidRPr="00043A9C">
        <w:rPr>
          <w:rFonts w:asciiTheme="majorHAnsi" w:hAnsiTheme="majorHAnsi" w:cstheme="majorHAnsi"/>
          <w:lang w:val="en-US"/>
        </w:rPr>
        <w:t xml:space="preserve"> </w:t>
      </w:r>
      <w:r w:rsidR="00043A9C">
        <w:rPr>
          <w:rFonts w:asciiTheme="majorHAnsi" w:hAnsiTheme="majorHAnsi" w:cstheme="majorHAnsi"/>
          <w:lang w:val="en-US"/>
        </w:rPr>
        <w:t xml:space="preserve">      </w:t>
      </w:r>
      <w:r w:rsidR="00323599" w:rsidRPr="00043A9C">
        <w:rPr>
          <w:rFonts w:asciiTheme="majorHAnsi" w:hAnsiTheme="majorHAnsi" w:cstheme="majorHAnsi"/>
          <w:lang w:val="en-US"/>
        </w:rPr>
        <w:t xml:space="preserve"> </w:t>
      </w:r>
      <w:r w:rsidR="005F18EC" w:rsidRPr="00043A9C">
        <w:rPr>
          <w:rFonts w:asciiTheme="majorHAnsi" w:hAnsiTheme="majorHAnsi" w:cstheme="majorHAnsi"/>
          <w:lang w:val="en-US"/>
        </w:rPr>
        <w:t>Wothouq Women’s Legal &amp; Community Center</w:t>
      </w:r>
    </w:p>
    <w:p w14:paraId="02B0842B" w14:textId="41D56DCD" w:rsidR="005F18EC" w:rsidRPr="00043A9C" w:rsidRDefault="005F18EC" w:rsidP="002811E8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L</w:t>
      </w:r>
      <w:r w:rsidR="002811E8" w:rsidRPr="00043A9C">
        <w:rPr>
          <w:rFonts w:asciiTheme="majorHAnsi" w:hAnsiTheme="majorHAnsi" w:cstheme="majorHAnsi"/>
          <w:b/>
          <w:bCs/>
          <w:lang w:val="en-US"/>
        </w:rPr>
        <w:t>ocation</w:t>
      </w:r>
      <w:r w:rsidRPr="00043A9C">
        <w:rPr>
          <w:rFonts w:asciiTheme="majorHAnsi" w:hAnsiTheme="majorHAnsi" w:cstheme="majorHAnsi"/>
          <w:b/>
          <w:bCs/>
          <w:lang w:val="en-US"/>
        </w:rPr>
        <w:t>: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2811E8" w:rsidRPr="00043A9C">
        <w:rPr>
          <w:rFonts w:asciiTheme="majorHAnsi" w:hAnsiTheme="majorHAnsi" w:cstheme="majorHAnsi"/>
          <w:lang w:val="en-US"/>
        </w:rPr>
        <w:t xml:space="preserve">                      </w:t>
      </w:r>
      <w:r w:rsidR="00323599" w:rsidRPr="00043A9C">
        <w:rPr>
          <w:rFonts w:asciiTheme="majorHAnsi" w:hAnsiTheme="majorHAnsi" w:cstheme="majorHAnsi"/>
          <w:lang w:val="en-US"/>
        </w:rPr>
        <w:t xml:space="preserve">  </w:t>
      </w:r>
      <w:r w:rsidRPr="00043A9C">
        <w:rPr>
          <w:rFonts w:asciiTheme="majorHAnsi" w:hAnsiTheme="majorHAnsi" w:cstheme="majorHAnsi"/>
          <w:lang w:val="en-US"/>
        </w:rPr>
        <w:t>Izmir, Turkey</w:t>
      </w:r>
    </w:p>
    <w:p w14:paraId="48CB1700" w14:textId="2E4CF013" w:rsidR="005F18EC" w:rsidRPr="00043A9C" w:rsidRDefault="005F18EC" w:rsidP="002811E8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T</w:t>
      </w:r>
      <w:r w:rsidR="002811E8" w:rsidRPr="00043A9C">
        <w:rPr>
          <w:rFonts w:asciiTheme="majorHAnsi" w:hAnsiTheme="majorHAnsi" w:cstheme="majorHAnsi"/>
          <w:b/>
          <w:bCs/>
          <w:lang w:val="en-US"/>
        </w:rPr>
        <w:t>ype of contract</w:t>
      </w:r>
      <w:r w:rsidRPr="00043A9C">
        <w:rPr>
          <w:rFonts w:asciiTheme="majorHAnsi" w:hAnsiTheme="majorHAnsi" w:cstheme="majorHAnsi"/>
          <w:b/>
          <w:bCs/>
          <w:lang w:val="en-US"/>
        </w:rPr>
        <w:t>: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2811E8" w:rsidRPr="00043A9C">
        <w:rPr>
          <w:rFonts w:asciiTheme="majorHAnsi" w:hAnsiTheme="majorHAnsi" w:cstheme="majorHAnsi"/>
          <w:lang w:val="en-US"/>
        </w:rPr>
        <w:t xml:space="preserve">        </w:t>
      </w:r>
      <w:r w:rsidR="00323599" w:rsidRPr="00043A9C">
        <w:rPr>
          <w:rFonts w:asciiTheme="majorHAnsi" w:hAnsiTheme="majorHAnsi" w:cstheme="majorHAnsi"/>
          <w:lang w:val="en-US"/>
        </w:rPr>
        <w:t xml:space="preserve">  </w:t>
      </w:r>
      <w:r w:rsidR="00043A9C">
        <w:rPr>
          <w:rFonts w:asciiTheme="majorHAnsi" w:hAnsiTheme="majorHAnsi" w:cstheme="majorHAnsi"/>
          <w:lang w:val="en-US"/>
        </w:rPr>
        <w:t>Full-time</w:t>
      </w:r>
      <w:r w:rsidR="00A665FF" w:rsidRPr="00043A9C">
        <w:rPr>
          <w:rFonts w:asciiTheme="majorHAnsi" w:hAnsiTheme="majorHAnsi" w:cstheme="majorHAnsi"/>
          <w:lang w:val="en-US"/>
        </w:rPr>
        <w:t xml:space="preserve"> position; </w:t>
      </w:r>
      <w:r w:rsidR="00005110" w:rsidRPr="00043A9C">
        <w:rPr>
          <w:rFonts w:asciiTheme="majorHAnsi" w:hAnsiTheme="majorHAnsi" w:cstheme="majorHAnsi"/>
          <w:lang w:val="en-US"/>
        </w:rPr>
        <w:t>four</w:t>
      </w:r>
      <w:r w:rsidRPr="00043A9C">
        <w:rPr>
          <w:rFonts w:asciiTheme="majorHAnsi" w:hAnsiTheme="majorHAnsi" w:cstheme="majorHAnsi"/>
          <w:lang w:val="en-US"/>
        </w:rPr>
        <w:t xml:space="preserve"> months with possibility of extension</w:t>
      </w:r>
    </w:p>
    <w:p w14:paraId="3656F629" w14:textId="39BE190B" w:rsidR="00323599" w:rsidRDefault="005F18EC" w:rsidP="00043A9C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E</w:t>
      </w:r>
      <w:r w:rsidR="002811E8" w:rsidRPr="00043A9C">
        <w:rPr>
          <w:rFonts w:asciiTheme="majorHAnsi" w:hAnsiTheme="majorHAnsi" w:cstheme="majorHAnsi"/>
          <w:b/>
          <w:bCs/>
          <w:lang w:val="en-US"/>
        </w:rPr>
        <w:t>stimated start date</w:t>
      </w:r>
      <w:r w:rsidRPr="00043A9C">
        <w:rPr>
          <w:rFonts w:asciiTheme="majorHAnsi" w:hAnsiTheme="majorHAnsi" w:cstheme="majorHAnsi"/>
          <w:b/>
          <w:bCs/>
          <w:lang w:val="en-US"/>
        </w:rPr>
        <w:t>: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005110" w:rsidRPr="00043A9C">
        <w:rPr>
          <w:rFonts w:asciiTheme="majorHAnsi" w:hAnsiTheme="majorHAnsi" w:cstheme="majorHAnsi"/>
          <w:lang w:val="en-US"/>
        </w:rPr>
        <w:t xml:space="preserve"> </w:t>
      </w:r>
      <w:r w:rsidR="00323599" w:rsidRPr="00043A9C">
        <w:rPr>
          <w:rFonts w:asciiTheme="majorHAnsi" w:hAnsiTheme="majorHAnsi" w:cstheme="majorHAnsi"/>
          <w:lang w:val="en-US"/>
        </w:rPr>
        <w:t xml:space="preserve">  </w:t>
      </w:r>
      <w:r w:rsidR="00770F98">
        <w:rPr>
          <w:rFonts w:asciiTheme="majorHAnsi" w:hAnsiTheme="majorHAnsi" w:cstheme="majorHAnsi"/>
          <w:lang w:val="en-US"/>
        </w:rPr>
        <w:t>January</w:t>
      </w:r>
      <w:r w:rsidR="00005110" w:rsidRPr="00043A9C">
        <w:rPr>
          <w:rFonts w:asciiTheme="majorHAnsi" w:hAnsiTheme="majorHAnsi" w:cstheme="majorHAnsi"/>
          <w:lang w:val="en-US"/>
        </w:rPr>
        <w:t xml:space="preserve"> 20</w:t>
      </w:r>
      <w:r w:rsidR="00770F98">
        <w:rPr>
          <w:rFonts w:asciiTheme="majorHAnsi" w:hAnsiTheme="majorHAnsi" w:cstheme="majorHAnsi"/>
          <w:lang w:val="en-US"/>
        </w:rPr>
        <w:t>20</w:t>
      </w:r>
    </w:p>
    <w:p w14:paraId="3F9BA510" w14:textId="77777777" w:rsidR="002811E8" w:rsidRPr="00043A9C" w:rsidRDefault="002811E8" w:rsidP="002811E8">
      <w:pPr>
        <w:spacing w:after="0"/>
        <w:rPr>
          <w:rFonts w:asciiTheme="majorHAnsi" w:hAnsiTheme="majorHAnsi" w:cstheme="majorHAnsi"/>
          <w:lang w:val="en-US"/>
        </w:rPr>
      </w:pPr>
    </w:p>
    <w:p w14:paraId="7074F3B5" w14:textId="310BDF3F" w:rsidR="005F18EC" w:rsidRPr="00043A9C" w:rsidRDefault="005F18EC" w:rsidP="00323599">
      <w:pPr>
        <w:spacing w:after="0"/>
        <w:rPr>
          <w:rFonts w:asciiTheme="majorHAnsi" w:hAnsiTheme="majorHAnsi" w:cstheme="majorHAnsi"/>
          <w:b/>
          <w:bCs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>Job Description</w:t>
      </w:r>
    </w:p>
    <w:p w14:paraId="7002B665" w14:textId="77777777" w:rsidR="006137B1" w:rsidRPr="00105A99" w:rsidRDefault="006137B1" w:rsidP="0061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105A99">
        <w:rPr>
          <w:rFonts w:asciiTheme="majorHAnsi" w:eastAsia="Times New Roman" w:hAnsiTheme="majorHAnsi" w:cstheme="majorHAnsi"/>
          <w:lang w:val="en-US"/>
        </w:rPr>
        <w:t>Wothouq</w:t>
      </w:r>
      <w:r>
        <w:rPr>
          <w:rFonts w:asciiTheme="majorHAnsi" w:eastAsia="Times New Roman" w:hAnsiTheme="majorHAnsi" w:cstheme="majorHAnsi"/>
          <w:lang w:val="en-US"/>
        </w:rPr>
        <w:t xml:space="preserve">, a </w:t>
      </w:r>
      <w:r w:rsidRPr="00105A99">
        <w:rPr>
          <w:rFonts w:asciiTheme="majorHAnsi" w:eastAsia="Times New Roman" w:hAnsiTheme="majorHAnsi" w:cstheme="majorHAnsi"/>
          <w:lang w:val="en-US"/>
        </w:rPr>
        <w:t>Women</w:t>
      </w:r>
      <w:r>
        <w:rPr>
          <w:rFonts w:asciiTheme="majorHAnsi" w:eastAsia="Times New Roman" w:hAnsiTheme="majorHAnsi" w:cstheme="majorHAnsi"/>
          <w:lang w:val="en-US"/>
        </w:rPr>
        <w:t>’s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</w:t>
      </w:r>
      <w:r>
        <w:rPr>
          <w:rFonts w:asciiTheme="majorHAnsi" w:eastAsia="Times New Roman" w:hAnsiTheme="majorHAnsi" w:cstheme="majorHAnsi"/>
          <w:lang w:val="en-US"/>
        </w:rPr>
        <w:t xml:space="preserve">Legal &amp; </w:t>
      </w:r>
      <w:r w:rsidRPr="00105A99">
        <w:rPr>
          <w:rFonts w:asciiTheme="majorHAnsi" w:eastAsia="Times New Roman" w:hAnsiTheme="majorHAnsi" w:cstheme="majorHAnsi"/>
          <w:lang w:val="en-US"/>
        </w:rPr>
        <w:t>Community Center</w:t>
      </w:r>
      <w:r>
        <w:rPr>
          <w:rFonts w:asciiTheme="majorHAnsi" w:eastAsia="Times New Roman" w:hAnsiTheme="majorHAnsi" w:cstheme="majorHAnsi"/>
          <w:lang w:val="en-US"/>
        </w:rPr>
        <w:t>,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is a project founded by</w:t>
      </w:r>
      <w:r>
        <w:rPr>
          <w:rFonts w:asciiTheme="majorHAnsi" w:eastAsia="Times New Roman" w:hAnsiTheme="majorHAnsi" w:cstheme="majorHAnsi"/>
          <w:lang w:val="en-US"/>
        </w:rPr>
        <w:t xml:space="preserve"> a group of individuals that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will be focusing on supporting refugee and migrant women </w:t>
      </w:r>
      <w:r>
        <w:rPr>
          <w:rFonts w:asciiTheme="majorHAnsi" w:eastAsia="Times New Roman" w:hAnsiTheme="majorHAnsi" w:cstheme="majorHAnsi"/>
          <w:lang w:val="en-US"/>
        </w:rPr>
        <w:t>with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starting a new life in Izmir, Turkey. The center </w:t>
      </w:r>
      <w:r>
        <w:rPr>
          <w:rFonts w:asciiTheme="majorHAnsi" w:eastAsia="Times New Roman" w:hAnsiTheme="majorHAnsi" w:cstheme="majorHAnsi"/>
          <w:lang w:val="en-US"/>
        </w:rPr>
        <w:t>is in the process of being set up and will be opened in January of 2020.</w:t>
      </w:r>
    </w:p>
    <w:p w14:paraId="331C40E5" w14:textId="77777777" w:rsidR="006137B1" w:rsidRPr="00105A99" w:rsidRDefault="006137B1" w:rsidP="0061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14:paraId="5DF262F0" w14:textId="77777777" w:rsidR="006137B1" w:rsidRPr="00105A99" w:rsidRDefault="006137B1" w:rsidP="00613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105A99">
        <w:rPr>
          <w:rFonts w:asciiTheme="majorHAnsi" w:eastAsia="Times New Roman" w:hAnsiTheme="majorHAnsi" w:cstheme="majorHAnsi"/>
          <w:lang w:val="en-US"/>
        </w:rPr>
        <w:t xml:space="preserve">The center will offer coordinated legal, psychological and social support with the aim to tackle everyday issues and </w:t>
      </w:r>
      <w:r>
        <w:rPr>
          <w:rFonts w:asciiTheme="majorHAnsi" w:eastAsia="Times New Roman" w:hAnsiTheme="majorHAnsi" w:cstheme="majorHAnsi"/>
          <w:lang w:val="en-US"/>
        </w:rPr>
        <w:t xml:space="preserve">to </w:t>
      </w:r>
      <w:r w:rsidRPr="00105A99">
        <w:rPr>
          <w:rFonts w:asciiTheme="majorHAnsi" w:eastAsia="Times New Roman" w:hAnsiTheme="majorHAnsi" w:cstheme="majorHAnsi"/>
          <w:lang w:val="en-US"/>
        </w:rPr>
        <w:t>facilitate daily life.</w:t>
      </w:r>
    </w:p>
    <w:p w14:paraId="36CA718C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</w:p>
    <w:p w14:paraId="0F72D1F7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  <w:r w:rsidRPr="00105A99">
        <w:rPr>
          <w:rFonts w:asciiTheme="majorHAnsi" w:hAnsiTheme="majorHAnsi" w:cstheme="majorHAnsi"/>
          <w:sz w:val="22"/>
          <w:szCs w:val="22"/>
          <w:lang w:val="en-US"/>
        </w:rPr>
        <w:t>Above all that, the center will be available to women as a free, open and participatory space, as</w:t>
      </w:r>
      <w:r>
        <w:rPr>
          <w:rFonts w:asciiTheme="majorHAnsi" w:hAnsiTheme="majorHAnsi" w:cstheme="majorHAnsi"/>
          <w:sz w:val="22"/>
          <w:szCs w:val="22"/>
          <w:lang w:val="en-US"/>
        </w:rPr>
        <w:t xml:space="preserve"> well as</w:t>
      </w:r>
      <w:r w:rsidRPr="00105A99">
        <w:rPr>
          <w:rFonts w:asciiTheme="majorHAnsi" w:hAnsiTheme="majorHAnsi" w:cstheme="majorHAnsi"/>
          <w:sz w:val="22"/>
          <w:szCs w:val="22"/>
          <w:lang w:val="en-US"/>
        </w:rPr>
        <w:t xml:space="preserve"> a place of meeting, exchange, mutual learning and common activities where everyone has a feeling of belonging, security and trust. </w:t>
      </w:r>
    </w:p>
    <w:p w14:paraId="42EDBCDC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</w:p>
    <w:p w14:paraId="35730C61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  <w:r w:rsidRPr="00105A99">
        <w:rPr>
          <w:rFonts w:asciiTheme="majorHAnsi" w:hAnsiTheme="majorHAnsi" w:cstheme="majorHAnsi"/>
          <w:sz w:val="22"/>
          <w:szCs w:val="22"/>
          <w:lang w:val="en-US"/>
        </w:rPr>
        <w:t>Apart from the above-mentioned services, a program fostering integration and the women’s autonomy will take place. Concretely, language-classes and activities such as joint cooking will provide a meeting-point between locals and refugees, while trainings on the production of goods shall provide the women with valuable skills to enhance their independency.</w:t>
      </w:r>
    </w:p>
    <w:p w14:paraId="19AEB185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</w:p>
    <w:p w14:paraId="5DDCEB58" w14:textId="77777777" w:rsidR="006137B1" w:rsidRPr="00105A99" w:rsidRDefault="006137B1" w:rsidP="006137B1">
      <w:pPr>
        <w:pStyle w:val="HTMLPreformatted"/>
        <w:rPr>
          <w:rFonts w:asciiTheme="majorHAnsi" w:hAnsiTheme="majorHAnsi" w:cstheme="majorHAnsi"/>
          <w:sz w:val="22"/>
          <w:szCs w:val="22"/>
          <w:lang w:val="en-US"/>
        </w:rPr>
      </w:pPr>
      <w:r w:rsidRPr="00105A99">
        <w:rPr>
          <w:rFonts w:asciiTheme="majorHAnsi" w:hAnsiTheme="majorHAnsi" w:cstheme="majorHAnsi"/>
          <w:sz w:val="22"/>
          <w:szCs w:val="22"/>
          <w:lang w:val="en-US"/>
        </w:rPr>
        <w:t>The center will include a separate area for child-care, in order to enable also women with children to participate in the centers’ program.</w:t>
      </w:r>
    </w:p>
    <w:p w14:paraId="7CE1F85A" w14:textId="6CDFFF11" w:rsidR="005F18EC" w:rsidRPr="00043A9C" w:rsidRDefault="005F18EC" w:rsidP="005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14:paraId="68D8E7EA" w14:textId="08B0A9C0" w:rsidR="00276FA5" w:rsidRPr="00043A9C" w:rsidRDefault="00B45326" w:rsidP="00824AD7">
      <w:pPr>
        <w:spacing w:after="0"/>
        <w:jc w:val="both"/>
        <w:rPr>
          <w:rFonts w:asciiTheme="majorHAnsi" w:eastAsia="Garamond" w:hAnsiTheme="majorHAnsi" w:cstheme="majorHAnsi"/>
          <w:lang w:val="en-US"/>
        </w:rPr>
      </w:pPr>
      <w:r w:rsidRPr="00043A9C">
        <w:rPr>
          <w:rFonts w:asciiTheme="majorHAnsi" w:eastAsia="Garamond" w:hAnsiTheme="majorHAnsi" w:cstheme="majorHAnsi"/>
          <w:lang w:val="en-US"/>
        </w:rPr>
        <w:t xml:space="preserve">The social protection manager will support the clients in coping with everyday tasks </w:t>
      </w:r>
      <w:r w:rsidR="00043A9C">
        <w:rPr>
          <w:rFonts w:asciiTheme="majorHAnsi" w:eastAsia="Garamond" w:hAnsiTheme="majorHAnsi" w:cstheme="majorHAnsi"/>
          <w:lang w:val="en-US"/>
        </w:rPr>
        <w:t>by</w:t>
      </w:r>
      <w:r w:rsidRPr="00043A9C">
        <w:rPr>
          <w:rFonts w:asciiTheme="majorHAnsi" w:eastAsia="Garamond" w:hAnsiTheme="majorHAnsi" w:cstheme="majorHAnsi"/>
          <w:lang w:val="en-US"/>
        </w:rPr>
        <w:t xml:space="preserve"> mediation </w:t>
      </w:r>
      <w:r w:rsidR="00824AD7" w:rsidRPr="00043A9C">
        <w:rPr>
          <w:rFonts w:asciiTheme="majorHAnsi" w:eastAsia="Garamond" w:hAnsiTheme="majorHAnsi" w:cstheme="majorHAnsi"/>
          <w:lang w:val="en-US"/>
        </w:rPr>
        <w:t xml:space="preserve">with </w:t>
      </w:r>
      <w:r w:rsidRPr="00043A9C">
        <w:rPr>
          <w:rFonts w:asciiTheme="majorHAnsi" w:eastAsia="Garamond" w:hAnsiTheme="majorHAnsi" w:cstheme="majorHAnsi"/>
          <w:lang w:val="en-US"/>
        </w:rPr>
        <w:t>and accompaniment to institutions and other service providers in the fields of health, education, social assistance, work, and</w:t>
      </w:r>
      <w:r w:rsidR="00824AD7" w:rsidRPr="00043A9C">
        <w:rPr>
          <w:rFonts w:asciiTheme="majorHAnsi" w:eastAsia="Garamond" w:hAnsiTheme="majorHAnsi" w:cstheme="majorHAnsi"/>
          <w:lang w:val="en-US"/>
        </w:rPr>
        <w:t xml:space="preserve"> </w:t>
      </w:r>
      <w:r w:rsidRPr="00043A9C">
        <w:rPr>
          <w:rFonts w:asciiTheme="majorHAnsi" w:eastAsia="Garamond" w:hAnsiTheme="majorHAnsi" w:cstheme="majorHAnsi"/>
          <w:lang w:val="en-US"/>
        </w:rPr>
        <w:t>all other bureaucratic tasks; such as applying for social benefits or registering for performance tests.</w:t>
      </w:r>
      <w:r w:rsidR="00824AD7" w:rsidRPr="00043A9C">
        <w:rPr>
          <w:rFonts w:asciiTheme="majorHAnsi" w:eastAsia="Garamond" w:hAnsiTheme="majorHAnsi" w:cstheme="majorHAnsi"/>
          <w:lang w:val="en-US"/>
        </w:rPr>
        <w:t xml:space="preserve"> </w:t>
      </w:r>
      <w:r w:rsidR="00D80A1F" w:rsidRPr="00043A9C">
        <w:rPr>
          <w:rFonts w:asciiTheme="majorHAnsi" w:eastAsia="Times New Roman" w:hAnsiTheme="majorHAnsi" w:cstheme="majorHAnsi"/>
          <w:lang w:val="en-US"/>
        </w:rPr>
        <w:t xml:space="preserve"> </w:t>
      </w:r>
      <w:r w:rsidR="00824AD7" w:rsidRPr="00043A9C">
        <w:rPr>
          <w:rFonts w:asciiTheme="majorHAnsi" w:eastAsia="Times New Roman" w:hAnsiTheme="majorHAnsi" w:cstheme="majorHAnsi"/>
          <w:lang w:val="en-US"/>
        </w:rPr>
        <w:t xml:space="preserve">In times where the psychologist is absent from  the  center,  the </w:t>
      </w:r>
      <w:r w:rsidR="00824AD7" w:rsidRPr="00043A9C">
        <w:rPr>
          <w:rFonts w:asciiTheme="majorHAnsi" w:eastAsia="Garamond" w:hAnsiTheme="majorHAnsi" w:cstheme="majorHAnsi"/>
          <w:lang w:val="en-US"/>
        </w:rPr>
        <w:t>social-protection</w:t>
      </w:r>
      <w:r w:rsidR="00043A9C">
        <w:rPr>
          <w:rFonts w:asciiTheme="majorHAnsi" w:eastAsia="Garamond" w:hAnsiTheme="majorHAnsi" w:cstheme="majorHAnsi"/>
          <w:lang w:val="en-US"/>
        </w:rPr>
        <w:t xml:space="preserve"> </w:t>
      </w:r>
      <w:r w:rsidR="00824AD7" w:rsidRPr="00043A9C">
        <w:rPr>
          <w:rFonts w:asciiTheme="majorHAnsi" w:eastAsia="Garamond" w:hAnsiTheme="majorHAnsi" w:cstheme="majorHAnsi"/>
          <w:lang w:val="en-US"/>
        </w:rPr>
        <w:t>manager</w:t>
      </w:r>
      <w:r w:rsidR="00D80A1F" w:rsidRPr="00043A9C">
        <w:rPr>
          <w:rFonts w:asciiTheme="majorHAnsi" w:eastAsia="Garamond" w:hAnsiTheme="majorHAnsi" w:cstheme="majorHAnsi"/>
          <w:lang w:val="en-US"/>
        </w:rPr>
        <w:t xml:space="preserve"> will</w:t>
      </w:r>
      <w:r w:rsidR="00824AD7" w:rsidRPr="00043A9C">
        <w:rPr>
          <w:rFonts w:asciiTheme="majorHAnsi" w:eastAsia="Garamond" w:hAnsiTheme="majorHAnsi" w:cstheme="majorHAnsi"/>
          <w:lang w:val="en-US"/>
        </w:rPr>
        <w:t xml:space="preserve">  replace  the psychologist and</w:t>
      </w:r>
      <w:r w:rsidR="00276FA5" w:rsidRPr="00043A9C">
        <w:rPr>
          <w:rFonts w:asciiTheme="majorHAnsi" w:eastAsia="Garamond" w:hAnsiTheme="majorHAnsi" w:cstheme="majorHAnsi"/>
          <w:lang w:val="en-US"/>
        </w:rPr>
        <w:t xml:space="preserve"> be the competent authority to ensure the implementation and enforcement of the center’</w:t>
      </w:r>
      <w:r w:rsidR="00043A9C">
        <w:rPr>
          <w:rFonts w:asciiTheme="majorHAnsi" w:eastAsia="Garamond" w:hAnsiTheme="majorHAnsi" w:cstheme="majorHAnsi"/>
          <w:lang w:val="en-US"/>
        </w:rPr>
        <w:t>s</w:t>
      </w:r>
      <w:r w:rsidR="00276FA5" w:rsidRPr="00043A9C">
        <w:rPr>
          <w:rFonts w:asciiTheme="majorHAnsi" w:eastAsia="Garamond" w:hAnsiTheme="majorHAnsi" w:cstheme="majorHAnsi"/>
          <w:lang w:val="en-US"/>
        </w:rPr>
        <w:t xml:space="preserve"> protection plan and thereby also the first contact person for any social concerns within the center and its community. </w:t>
      </w:r>
    </w:p>
    <w:p w14:paraId="4E207DC9" w14:textId="77777777" w:rsidR="00043A9C" w:rsidRDefault="00043A9C" w:rsidP="0027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Garamond" w:hAnsiTheme="majorHAnsi" w:cstheme="majorHAnsi"/>
          <w:lang w:val="en-US"/>
        </w:rPr>
      </w:pPr>
    </w:p>
    <w:p w14:paraId="695DC059" w14:textId="0D54C906" w:rsidR="00347ACE" w:rsidRPr="00043A9C" w:rsidRDefault="00276FA5" w:rsidP="0027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Garamond" w:hAnsiTheme="majorHAnsi" w:cstheme="majorHAnsi"/>
          <w:lang w:val="en-US"/>
        </w:rPr>
      </w:pPr>
      <w:r w:rsidRPr="00043A9C">
        <w:rPr>
          <w:rFonts w:asciiTheme="majorHAnsi" w:eastAsia="Garamond" w:hAnsiTheme="majorHAnsi" w:cstheme="majorHAnsi"/>
          <w:lang w:val="en-US"/>
        </w:rPr>
        <w:t>Additionally</w:t>
      </w:r>
      <w:r w:rsidR="00043A9C">
        <w:rPr>
          <w:rFonts w:asciiTheme="majorHAnsi" w:eastAsia="Garamond" w:hAnsiTheme="majorHAnsi" w:cstheme="majorHAnsi"/>
          <w:lang w:val="en-US"/>
        </w:rPr>
        <w:t>,</w:t>
      </w:r>
      <w:r w:rsidRPr="00043A9C">
        <w:rPr>
          <w:rFonts w:asciiTheme="majorHAnsi" w:eastAsia="Garamond" w:hAnsiTheme="majorHAnsi" w:cstheme="majorHAnsi"/>
          <w:lang w:val="en-US"/>
        </w:rPr>
        <w:t xml:space="preserve"> the </w:t>
      </w:r>
      <w:r w:rsidR="00347ACE" w:rsidRPr="00043A9C">
        <w:rPr>
          <w:rFonts w:asciiTheme="majorHAnsi" w:eastAsia="Garamond" w:hAnsiTheme="majorHAnsi" w:cstheme="majorHAnsi"/>
          <w:lang w:val="en-US"/>
        </w:rPr>
        <w:t>social-protection</w:t>
      </w:r>
      <w:r w:rsidR="00043A9C">
        <w:rPr>
          <w:rFonts w:asciiTheme="majorHAnsi" w:eastAsia="Garamond" w:hAnsiTheme="majorHAnsi" w:cstheme="majorHAnsi"/>
          <w:lang w:val="en-US"/>
        </w:rPr>
        <w:t xml:space="preserve"> </w:t>
      </w:r>
      <w:r w:rsidR="00347ACE" w:rsidRPr="00043A9C">
        <w:rPr>
          <w:rFonts w:asciiTheme="majorHAnsi" w:eastAsia="Garamond" w:hAnsiTheme="majorHAnsi" w:cstheme="majorHAnsi"/>
          <w:lang w:val="en-US"/>
        </w:rPr>
        <w:t xml:space="preserve">manager will be present in the center as contact-person for any further issues arising. </w:t>
      </w:r>
    </w:p>
    <w:p w14:paraId="75B05E98" w14:textId="77777777" w:rsidR="00043A9C" w:rsidRDefault="00043A9C" w:rsidP="00276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14:paraId="6B0F3AE8" w14:textId="305C7E2B" w:rsidR="00043A9C" w:rsidRPr="00105A99" w:rsidRDefault="00043A9C" w:rsidP="0004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105A99">
        <w:rPr>
          <w:rFonts w:asciiTheme="majorHAnsi" w:eastAsia="Times New Roman" w:hAnsiTheme="majorHAnsi" w:cstheme="majorHAnsi"/>
          <w:lang w:val="en-US"/>
        </w:rPr>
        <w:t>Task of the whole team of the center’</w:t>
      </w:r>
      <w:r>
        <w:rPr>
          <w:rFonts w:asciiTheme="majorHAnsi" w:eastAsia="Times New Roman" w:hAnsiTheme="majorHAnsi" w:cstheme="majorHAnsi"/>
          <w:lang w:val="en-US"/>
        </w:rPr>
        <w:t>s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psychologist, social worker and the lawyer </w:t>
      </w:r>
      <w:r w:rsidR="006137B1">
        <w:rPr>
          <w:rFonts w:asciiTheme="majorHAnsi" w:eastAsia="Times New Roman" w:hAnsiTheme="majorHAnsi" w:cstheme="majorHAnsi"/>
          <w:lang w:val="en-US"/>
        </w:rPr>
        <w:t>are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to work in close coordination in order to find individual case by case solutions for</w:t>
      </w:r>
      <w:r>
        <w:rPr>
          <w:rFonts w:asciiTheme="majorHAnsi" w:eastAsia="Times New Roman" w:hAnsiTheme="majorHAnsi" w:cstheme="majorHAnsi"/>
          <w:lang w:val="en-US"/>
        </w:rPr>
        <w:t xml:space="preserve"> the</w:t>
      </w:r>
      <w:r w:rsidRPr="00105A99">
        <w:rPr>
          <w:rFonts w:asciiTheme="majorHAnsi" w:eastAsia="Times New Roman" w:hAnsiTheme="majorHAnsi" w:cstheme="majorHAnsi"/>
          <w:lang w:val="en-US"/>
        </w:rPr>
        <w:t xml:space="preserve"> daily issues of clients.</w:t>
      </w:r>
    </w:p>
    <w:p w14:paraId="4C554651" w14:textId="2D385139" w:rsidR="005F18EC" w:rsidRPr="00043A9C" w:rsidRDefault="00043A9C" w:rsidP="00043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  <w:r w:rsidRPr="00105A99">
        <w:rPr>
          <w:rFonts w:asciiTheme="majorHAnsi" w:eastAsia="Times New Roman" w:hAnsiTheme="majorHAnsi" w:cstheme="majorHAnsi"/>
          <w:lang w:val="en-US"/>
        </w:rPr>
        <w:t> </w:t>
      </w:r>
      <w:r w:rsidR="005F18EC" w:rsidRPr="00043A9C">
        <w:rPr>
          <w:rFonts w:asciiTheme="majorHAnsi" w:eastAsia="Times New Roman" w:hAnsiTheme="majorHAnsi" w:cstheme="majorHAnsi"/>
          <w:lang w:val="en-US"/>
        </w:rPr>
        <w:t> </w:t>
      </w:r>
    </w:p>
    <w:p w14:paraId="487A28EF" w14:textId="3C97E185" w:rsidR="005F18EC" w:rsidRDefault="005F18EC" w:rsidP="005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14:paraId="29B36F81" w14:textId="77777777" w:rsidR="00043A9C" w:rsidRPr="00043A9C" w:rsidRDefault="00043A9C" w:rsidP="005F1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lang w:val="en-US"/>
        </w:rPr>
      </w:pPr>
    </w:p>
    <w:p w14:paraId="1100FAB5" w14:textId="77777777" w:rsidR="00B65D2C" w:rsidRDefault="00B65D2C" w:rsidP="00323599">
      <w:pPr>
        <w:spacing w:after="0"/>
        <w:rPr>
          <w:rFonts w:asciiTheme="majorHAnsi" w:hAnsiTheme="majorHAnsi" w:cstheme="majorHAnsi"/>
          <w:b/>
          <w:bCs/>
          <w:lang w:val="en-US"/>
        </w:rPr>
      </w:pPr>
    </w:p>
    <w:p w14:paraId="118126AE" w14:textId="3A2AA4CC" w:rsidR="005F18EC" w:rsidRPr="00043A9C" w:rsidRDefault="005F18EC" w:rsidP="00323599">
      <w:pPr>
        <w:spacing w:after="0"/>
        <w:rPr>
          <w:rFonts w:asciiTheme="majorHAnsi" w:hAnsiTheme="majorHAnsi" w:cstheme="majorHAnsi"/>
          <w:b/>
          <w:bCs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lastRenderedPageBreak/>
        <w:t>Responsibilities and Duties:</w:t>
      </w:r>
    </w:p>
    <w:p w14:paraId="140F5446" w14:textId="1C4A3351" w:rsidR="005F18EC" w:rsidRPr="00043A9C" w:rsidRDefault="006C5934" w:rsidP="00B77E31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Receive clients in the office at the center and/or visit if required</w:t>
      </w:r>
    </w:p>
    <w:p w14:paraId="1A9B8057" w14:textId="155CCCA1" w:rsidR="00197244" w:rsidRPr="00043A9C" w:rsidRDefault="00197244" w:rsidP="0019724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Assist</w:t>
      </w:r>
      <w:r w:rsidR="00347ACE" w:rsidRPr="00043A9C">
        <w:rPr>
          <w:rFonts w:asciiTheme="majorHAnsi" w:hAnsiTheme="majorHAnsi" w:cstheme="majorHAnsi"/>
          <w:lang w:val="en-US"/>
        </w:rPr>
        <w:t xml:space="preserve"> clients in dealing with everyday issues</w:t>
      </w:r>
      <w:r w:rsidRPr="00043A9C">
        <w:rPr>
          <w:rFonts w:asciiTheme="majorHAnsi" w:hAnsiTheme="majorHAnsi" w:cstheme="majorHAnsi"/>
          <w:lang w:val="en-US"/>
        </w:rPr>
        <w:t xml:space="preserve"> in the fields of </w:t>
      </w:r>
      <w:r w:rsidRPr="00043A9C">
        <w:rPr>
          <w:rFonts w:asciiTheme="majorHAnsi" w:eastAsia="Garamond" w:hAnsiTheme="majorHAnsi" w:cstheme="majorHAnsi"/>
          <w:lang w:val="en-US"/>
        </w:rPr>
        <w:t>health, education, social assistance and work (</w:t>
      </w:r>
      <w:r w:rsidR="006137B1">
        <w:rPr>
          <w:rFonts w:asciiTheme="majorHAnsi" w:eastAsia="Garamond" w:hAnsiTheme="majorHAnsi" w:cstheme="majorHAnsi"/>
          <w:lang w:val="en-US"/>
        </w:rPr>
        <w:t>which includes</w:t>
      </w:r>
      <w:r w:rsidRPr="00043A9C">
        <w:rPr>
          <w:rFonts w:asciiTheme="majorHAnsi" w:eastAsia="Garamond" w:hAnsiTheme="majorHAnsi" w:cstheme="majorHAnsi"/>
          <w:lang w:val="en-US"/>
        </w:rPr>
        <w:t xml:space="preserve"> refer</w:t>
      </w:r>
      <w:r w:rsidR="00043A9C">
        <w:rPr>
          <w:rFonts w:asciiTheme="majorHAnsi" w:eastAsia="Garamond" w:hAnsiTheme="majorHAnsi" w:cstheme="majorHAnsi"/>
          <w:lang w:val="en-US"/>
        </w:rPr>
        <w:t>ring</w:t>
      </w:r>
      <w:r w:rsidRPr="00043A9C">
        <w:rPr>
          <w:rFonts w:asciiTheme="majorHAnsi" w:eastAsia="Garamond" w:hAnsiTheme="majorHAnsi" w:cstheme="majorHAnsi"/>
          <w:lang w:val="en-US"/>
        </w:rPr>
        <w:t xml:space="preserve"> and accompany</w:t>
      </w:r>
      <w:r w:rsidR="00043A9C">
        <w:rPr>
          <w:rFonts w:asciiTheme="majorHAnsi" w:eastAsia="Garamond" w:hAnsiTheme="majorHAnsi" w:cstheme="majorHAnsi"/>
          <w:lang w:val="en-US"/>
        </w:rPr>
        <w:t>ing</w:t>
      </w:r>
      <w:r w:rsidRPr="00043A9C">
        <w:rPr>
          <w:rFonts w:asciiTheme="majorHAnsi" w:eastAsia="Garamond" w:hAnsiTheme="majorHAnsi" w:cstheme="majorHAnsi"/>
          <w:lang w:val="en-US"/>
        </w:rPr>
        <w:t xml:space="preserve"> clients to institutions/service providers and to deal with bureaucratic tasks)</w:t>
      </w:r>
    </w:p>
    <w:p w14:paraId="7BC1FB39" w14:textId="09C4ADD7" w:rsidR="006C5934" w:rsidRPr="00043A9C" w:rsidRDefault="00197244" w:rsidP="006C593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 xml:space="preserve">Prepare and carry out info-sessions for center on topics relevant </w:t>
      </w:r>
      <w:r w:rsidR="006137B1">
        <w:rPr>
          <w:rFonts w:asciiTheme="majorHAnsi" w:hAnsiTheme="majorHAnsi" w:cstheme="majorHAnsi"/>
          <w:lang w:val="en-US"/>
        </w:rPr>
        <w:t>to</w:t>
      </w:r>
      <w:r w:rsidRPr="00043A9C">
        <w:rPr>
          <w:rFonts w:asciiTheme="majorHAnsi" w:hAnsiTheme="majorHAnsi" w:cstheme="majorHAnsi"/>
          <w:lang w:val="en-US"/>
        </w:rPr>
        <w:t xml:space="preserve"> life in Izmir</w:t>
      </w:r>
    </w:p>
    <w:p w14:paraId="154FA195" w14:textId="323D2D78" w:rsidR="00583607" w:rsidRPr="00043A9C" w:rsidRDefault="00197244" w:rsidP="006C593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 xml:space="preserve">(Vicarious for psychologist) </w:t>
      </w:r>
      <w:r w:rsidR="00583607" w:rsidRPr="00043A9C">
        <w:rPr>
          <w:rFonts w:asciiTheme="majorHAnsi" w:hAnsiTheme="majorHAnsi" w:cstheme="majorHAnsi"/>
          <w:lang w:val="en-US"/>
        </w:rPr>
        <w:t xml:space="preserve">Oversee implementation of protection guidelines; be </w:t>
      </w:r>
      <w:r w:rsidR="006137B1">
        <w:rPr>
          <w:rFonts w:asciiTheme="majorHAnsi" w:hAnsiTheme="majorHAnsi" w:cstheme="majorHAnsi"/>
          <w:lang w:val="en-US"/>
        </w:rPr>
        <w:t xml:space="preserve">the </w:t>
      </w:r>
      <w:r w:rsidR="00583607" w:rsidRPr="00043A9C">
        <w:rPr>
          <w:rFonts w:asciiTheme="majorHAnsi" w:hAnsiTheme="majorHAnsi" w:cstheme="majorHAnsi"/>
          <w:lang w:val="en-US"/>
        </w:rPr>
        <w:t>contact person in the center and help establishing good, respectful communication with everyone in the center</w:t>
      </w:r>
    </w:p>
    <w:p w14:paraId="198D6A8A" w14:textId="2BB52ECB" w:rsidR="006C5934" w:rsidRPr="00043A9C" w:rsidRDefault="006C5934" w:rsidP="006C5934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 xml:space="preserve">Work </w:t>
      </w:r>
      <w:r w:rsidR="00F0650B">
        <w:rPr>
          <w:rFonts w:asciiTheme="majorHAnsi" w:hAnsiTheme="majorHAnsi" w:cstheme="majorHAnsi"/>
          <w:lang w:val="en-US"/>
        </w:rPr>
        <w:t>in a team alongside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F0650B">
        <w:rPr>
          <w:rFonts w:asciiTheme="majorHAnsi" w:hAnsiTheme="majorHAnsi" w:cstheme="majorHAnsi"/>
          <w:lang w:val="en-US"/>
        </w:rPr>
        <w:t>the</w:t>
      </w:r>
      <w:r w:rsidRPr="00043A9C">
        <w:rPr>
          <w:rFonts w:asciiTheme="majorHAnsi" w:hAnsiTheme="majorHAnsi" w:cstheme="majorHAnsi"/>
          <w:lang w:val="en-US"/>
        </w:rPr>
        <w:t xml:space="preserve"> </w:t>
      </w:r>
      <w:r w:rsidR="00197244" w:rsidRPr="00043A9C">
        <w:rPr>
          <w:rFonts w:asciiTheme="majorHAnsi" w:hAnsiTheme="majorHAnsi" w:cstheme="majorHAnsi"/>
          <w:lang w:val="en-US"/>
        </w:rPr>
        <w:t>lawyer</w:t>
      </w:r>
      <w:r w:rsidRPr="00043A9C">
        <w:rPr>
          <w:rFonts w:asciiTheme="majorHAnsi" w:hAnsiTheme="majorHAnsi" w:cstheme="majorHAnsi"/>
          <w:lang w:val="en-US"/>
        </w:rPr>
        <w:t xml:space="preserve"> and </w:t>
      </w:r>
      <w:r w:rsidR="00F0650B">
        <w:rPr>
          <w:rFonts w:asciiTheme="majorHAnsi" w:hAnsiTheme="majorHAnsi" w:cstheme="majorHAnsi"/>
          <w:lang w:val="en-US"/>
        </w:rPr>
        <w:t xml:space="preserve">the </w:t>
      </w:r>
      <w:r w:rsidRPr="00043A9C">
        <w:rPr>
          <w:rFonts w:asciiTheme="majorHAnsi" w:hAnsiTheme="majorHAnsi" w:cstheme="majorHAnsi"/>
          <w:lang w:val="en-US"/>
        </w:rPr>
        <w:t>psychologist</w:t>
      </w:r>
    </w:p>
    <w:p w14:paraId="7165465F" w14:textId="080F18E6" w:rsidR="006C5934" w:rsidRPr="00F0650B" w:rsidRDefault="006C5934" w:rsidP="00F0650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Attend regular coordination-meetings of whole team</w:t>
      </w:r>
    </w:p>
    <w:p w14:paraId="2B20AE03" w14:textId="4C3083C1" w:rsidR="005F18EC" w:rsidRPr="00043A9C" w:rsidRDefault="005F18EC" w:rsidP="00323599">
      <w:pPr>
        <w:spacing w:after="0"/>
        <w:rPr>
          <w:rFonts w:asciiTheme="majorHAnsi" w:hAnsiTheme="majorHAnsi" w:cstheme="majorHAnsi"/>
          <w:b/>
          <w:bCs/>
          <w:lang w:val="en-US"/>
        </w:rPr>
      </w:pPr>
      <w:r w:rsidRPr="00043A9C">
        <w:rPr>
          <w:rFonts w:asciiTheme="majorHAnsi" w:hAnsiTheme="majorHAnsi" w:cstheme="majorHAnsi"/>
          <w:b/>
          <w:bCs/>
          <w:lang w:val="en-US"/>
        </w:rPr>
        <w:t xml:space="preserve">Qualifications </w:t>
      </w:r>
      <w:r w:rsidR="00A469FE">
        <w:rPr>
          <w:rFonts w:asciiTheme="majorHAnsi" w:hAnsiTheme="majorHAnsi" w:cstheme="majorHAnsi"/>
          <w:b/>
          <w:bCs/>
          <w:lang w:val="en-US"/>
        </w:rPr>
        <w:t>R</w:t>
      </w:r>
      <w:r w:rsidRPr="00043A9C">
        <w:rPr>
          <w:rFonts w:asciiTheme="majorHAnsi" w:hAnsiTheme="majorHAnsi" w:cstheme="majorHAnsi"/>
          <w:b/>
          <w:bCs/>
          <w:lang w:val="en-US"/>
        </w:rPr>
        <w:t>equired:</w:t>
      </w:r>
    </w:p>
    <w:p w14:paraId="3BF6BAEC" w14:textId="7A0AB154" w:rsidR="00583607" w:rsidRPr="00043A9C" w:rsidRDefault="00197244" w:rsidP="005F18E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Degree</w:t>
      </w:r>
      <w:r w:rsidR="00F0650B">
        <w:rPr>
          <w:rFonts w:asciiTheme="majorHAnsi" w:hAnsiTheme="majorHAnsi" w:cstheme="majorHAnsi"/>
          <w:lang w:val="en-US"/>
        </w:rPr>
        <w:t xml:space="preserve"> in Social Work/Social Service/or </w:t>
      </w:r>
      <w:bookmarkStart w:id="0" w:name="_GoBack"/>
      <w:bookmarkEnd w:id="0"/>
      <w:r w:rsidR="006137B1">
        <w:rPr>
          <w:rFonts w:asciiTheme="majorHAnsi" w:hAnsiTheme="majorHAnsi" w:cstheme="majorHAnsi"/>
          <w:lang w:val="en-US"/>
        </w:rPr>
        <w:t>another</w:t>
      </w:r>
      <w:r w:rsidR="00F0650B">
        <w:rPr>
          <w:rFonts w:asciiTheme="majorHAnsi" w:hAnsiTheme="majorHAnsi" w:cstheme="majorHAnsi"/>
          <w:lang w:val="en-US"/>
        </w:rPr>
        <w:t xml:space="preserve"> related field</w:t>
      </w:r>
    </w:p>
    <w:p w14:paraId="3C6F6B6C" w14:textId="6951DBBB" w:rsidR="00197244" w:rsidRPr="00043A9C" w:rsidRDefault="00197244" w:rsidP="005F18E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Basic knowledge in social and labor law</w:t>
      </w:r>
      <w:r w:rsidR="00F0650B">
        <w:rPr>
          <w:rFonts w:asciiTheme="majorHAnsi" w:hAnsiTheme="majorHAnsi" w:cstheme="majorHAnsi"/>
          <w:lang w:val="en-US"/>
        </w:rPr>
        <w:t>s</w:t>
      </w:r>
      <w:r w:rsidR="00D019C4" w:rsidRPr="00043A9C">
        <w:rPr>
          <w:rFonts w:asciiTheme="majorHAnsi" w:hAnsiTheme="majorHAnsi" w:cstheme="majorHAnsi"/>
          <w:lang w:val="en-US"/>
        </w:rPr>
        <w:t xml:space="preserve"> (for international protection seekers)</w:t>
      </w:r>
    </w:p>
    <w:p w14:paraId="33911899" w14:textId="1851BC01" w:rsidR="00197244" w:rsidRPr="00043A9C" w:rsidRDefault="00197244" w:rsidP="005F18E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Profound knowledge on social services and further facilities in Izmir</w:t>
      </w:r>
    </w:p>
    <w:p w14:paraId="12A641CA" w14:textId="100ED07A" w:rsidR="00197244" w:rsidRPr="00043A9C" w:rsidRDefault="00D019C4" w:rsidP="005F18E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Well-established connections to various institutions and organizations</w:t>
      </w:r>
    </w:p>
    <w:p w14:paraId="161424D8" w14:textId="2D42DAE6" w:rsidR="005F18EC" w:rsidRPr="00043A9C" w:rsidRDefault="005F18EC" w:rsidP="005F18E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Experience working with women and</w:t>
      </w:r>
      <w:r w:rsidR="00F0650B">
        <w:rPr>
          <w:rFonts w:asciiTheme="majorHAnsi" w:hAnsiTheme="majorHAnsi" w:cstheme="majorHAnsi"/>
          <w:lang w:val="en-US"/>
        </w:rPr>
        <w:t xml:space="preserve"> with</w:t>
      </w:r>
      <w:r w:rsidRPr="00043A9C">
        <w:rPr>
          <w:rFonts w:asciiTheme="majorHAnsi" w:hAnsiTheme="majorHAnsi" w:cstheme="majorHAnsi"/>
          <w:lang w:val="en-US"/>
        </w:rPr>
        <w:t xml:space="preserve"> vulnerable groups</w:t>
      </w:r>
      <w:r w:rsidR="00583607" w:rsidRPr="00043A9C">
        <w:rPr>
          <w:rFonts w:asciiTheme="majorHAnsi" w:hAnsiTheme="majorHAnsi" w:cstheme="majorHAnsi"/>
          <w:lang w:val="en-US"/>
        </w:rPr>
        <w:t>; preferably experienced with issues o</w:t>
      </w:r>
      <w:r w:rsidR="00F0650B">
        <w:rPr>
          <w:rFonts w:asciiTheme="majorHAnsi" w:hAnsiTheme="majorHAnsi" w:cstheme="majorHAnsi"/>
          <w:lang w:val="en-US"/>
        </w:rPr>
        <w:t>n</w:t>
      </w:r>
      <w:r w:rsidR="00583607" w:rsidRPr="00043A9C">
        <w:rPr>
          <w:rFonts w:asciiTheme="majorHAnsi" w:hAnsiTheme="majorHAnsi" w:cstheme="majorHAnsi"/>
          <w:lang w:val="en-US"/>
        </w:rPr>
        <w:t xml:space="preserve"> life in exile</w:t>
      </w:r>
    </w:p>
    <w:p w14:paraId="5153682A" w14:textId="6697DB68" w:rsidR="005F18EC" w:rsidRPr="00043A9C" w:rsidRDefault="005F18EC" w:rsidP="00583607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Fluent in</w:t>
      </w:r>
      <w:r w:rsidR="00583607" w:rsidRPr="00043A9C">
        <w:rPr>
          <w:rFonts w:asciiTheme="majorHAnsi" w:hAnsiTheme="majorHAnsi" w:cstheme="majorHAnsi"/>
          <w:lang w:val="en-US"/>
        </w:rPr>
        <w:t xml:space="preserve"> </w:t>
      </w:r>
      <w:r w:rsidR="00D019C4" w:rsidRPr="00043A9C">
        <w:rPr>
          <w:rFonts w:asciiTheme="majorHAnsi" w:hAnsiTheme="majorHAnsi" w:cstheme="majorHAnsi"/>
          <w:lang w:val="en-US"/>
        </w:rPr>
        <w:t>Turkish</w:t>
      </w:r>
      <w:r w:rsidRPr="00043A9C">
        <w:rPr>
          <w:rFonts w:asciiTheme="majorHAnsi" w:hAnsiTheme="majorHAnsi" w:cstheme="majorHAnsi"/>
          <w:lang w:val="en-US"/>
        </w:rPr>
        <w:t xml:space="preserve"> (speaking)</w:t>
      </w:r>
      <w:r w:rsidR="002811E8" w:rsidRPr="00043A9C">
        <w:rPr>
          <w:rFonts w:asciiTheme="majorHAnsi" w:hAnsiTheme="majorHAnsi" w:cstheme="majorHAnsi"/>
          <w:lang w:val="en-US"/>
        </w:rPr>
        <w:t xml:space="preserve"> [</w:t>
      </w:r>
      <w:r w:rsidR="00583607" w:rsidRPr="00043A9C">
        <w:rPr>
          <w:rFonts w:asciiTheme="majorHAnsi" w:hAnsiTheme="majorHAnsi" w:cstheme="majorHAnsi"/>
          <w:lang w:val="en-US"/>
        </w:rPr>
        <w:t xml:space="preserve">additional language </w:t>
      </w:r>
      <w:r w:rsidR="00D019C4" w:rsidRPr="00043A9C">
        <w:rPr>
          <w:rFonts w:asciiTheme="majorHAnsi" w:hAnsiTheme="majorHAnsi" w:cstheme="majorHAnsi"/>
          <w:lang w:val="en-US"/>
        </w:rPr>
        <w:t>Arabic</w:t>
      </w:r>
      <w:r w:rsidR="00583607" w:rsidRPr="00043A9C">
        <w:rPr>
          <w:rFonts w:asciiTheme="majorHAnsi" w:hAnsiTheme="majorHAnsi" w:cstheme="majorHAnsi"/>
          <w:lang w:val="en-US"/>
        </w:rPr>
        <w:t xml:space="preserve"> </w:t>
      </w:r>
      <w:r w:rsidR="002811E8" w:rsidRPr="00043A9C">
        <w:rPr>
          <w:rFonts w:asciiTheme="majorHAnsi" w:hAnsiTheme="majorHAnsi" w:cstheme="majorHAnsi"/>
          <w:lang w:val="en-US"/>
        </w:rPr>
        <w:t>preferred</w:t>
      </w:r>
      <w:r w:rsidR="00F0650B">
        <w:rPr>
          <w:rFonts w:asciiTheme="majorHAnsi" w:hAnsiTheme="majorHAnsi" w:cstheme="majorHAnsi"/>
          <w:lang w:val="en-US"/>
        </w:rPr>
        <w:t>, English also a bonus</w:t>
      </w:r>
      <w:r w:rsidR="002811E8" w:rsidRPr="00043A9C">
        <w:rPr>
          <w:rFonts w:asciiTheme="majorHAnsi" w:hAnsiTheme="majorHAnsi" w:cstheme="majorHAnsi"/>
          <w:lang w:val="en-US"/>
        </w:rPr>
        <w:t>]</w:t>
      </w:r>
    </w:p>
    <w:p w14:paraId="40CCB9FA" w14:textId="4008FD1A" w:rsidR="00F0650B" w:rsidRPr="00F0650B" w:rsidRDefault="005F18EC" w:rsidP="00F0650B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Excellent communication skills</w:t>
      </w:r>
    </w:p>
    <w:p w14:paraId="585C017E" w14:textId="65857520" w:rsidR="005F18EC" w:rsidRPr="00043A9C" w:rsidRDefault="005F18EC" w:rsidP="005F18EC">
      <w:pPr>
        <w:rPr>
          <w:rFonts w:asciiTheme="majorHAnsi" w:hAnsiTheme="majorHAnsi" w:cstheme="majorHAnsi"/>
          <w:u w:val="single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Please send a CV and motivation-letter</w:t>
      </w:r>
      <w:r w:rsidR="007916EF" w:rsidRPr="00043A9C">
        <w:rPr>
          <w:rFonts w:asciiTheme="majorHAnsi" w:hAnsiTheme="majorHAnsi" w:cstheme="majorHAnsi"/>
          <w:lang w:val="en-US"/>
        </w:rPr>
        <w:t xml:space="preserve"> until</w:t>
      </w:r>
      <w:r w:rsidR="00E07F49">
        <w:rPr>
          <w:rFonts w:asciiTheme="majorHAnsi" w:hAnsiTheme="majorHAnsi" w:cstheme="majorHAnsi"/>
          <w:lang w:val="en-US"/>
        </w:rPr>
        <w:t xml:space="preserve"> latest of </w:t>
      </w:r>
      <w:r w:rsidR="00E07F49">
        <w:rPr>
          <w:rFonts w:asciiTheme="majorHAnsi" w:hAnsiTheme="majorHAnsi" w:cstheme="majorHAnsi"/>
          <w:b/>
          <w:bCs/>
          <w:lang w:val="en-US"/>
        </w:rPr>
        <w:t>25</w:t>
      </w:r>
      <w:r w:rsidR="00F0650B" w:rsidRPr="00F0650B">
        <w:rPr>
          <w:rFonts w:asciiTheme="majorHAnsi" w:hAnsiTheme="majorHAnsi" w:cstheme="majorHAnsi"/>
          <w:b/>
          <w:bCs/>
          <w:vertAlign w:val="superscript"/>
          <w:lang w:val="en-US"/>
        </w:rPr>
        <w:t>th</w:t>
      </w:r>
      <w:r w:rsidR="00F0650B">
        <w:rPr>
          <w:rFonts w:asciiTheme="majorHAnsi" w:hAnsiTheme="majorHAnsi" w:cstheme="majorHAnsi"/>
          <w:b/>
          <w:bCs/>
          <w:lang w:val="en-US"/>
        </w:rPr>
        <w:t xml:space="preserve"> of </w:t>
      </w:r>
      <w:r w:rsidR="00E07F49">
        <w:rPr>
          <w:rFonts w:asciiTheme="majorHAnsi" w:hAnsiTheme="majorHAnsi" w:cstheme="majorHAnsi"/>
          <w:b/>
          <w:bCs/>
          <w:lang w:val="en-US"/>
        </w:rPr>
        <w:t>Dec</w:t>
      </w:r>
      <w:r w:rsidR="00F0650B">
        <w:rPr>
          <w:rFonts w:asciiTheme="majorHAnsi" w:hAnsiTheme="majorHAnsi" w:cstheme="majorHAnsi"/>
          <w:b/>
          <w:bCs/>
          <w:lang w:val="en-US"/>
        </w:rPr>
        <w:t>ember</w:t>
      </w:r>
      <w:r w:rsidRPr="00043A9C">
        <w:rPr>
          <w:rFonts w:asciiTheme="majorHAnsi" w:hAnsiTheme="majorHAnsi" w:cstheme="majorHAnsi"/>
          <w:lang w:val="en-US"/>
        </w:rPr>
        <w:t xml:space="preserve"> to: </w:t>
      </w:r>
      <w:hyperlink r:id="rId8" w:history="1">
        <w:r w:rsidR="008B476A" w:rsidRPr="00F725E6">
          <w:rPr>
            <w:rStyle w:val="Hyperlink"/>
            <w:rFonts w:asciiTheme="majorHAnsi" w:hAnsiTheme="majorHAnsi" w:cstheme="majorHAnsi"/>
            <w:lang w:val="en-US"/>
          </w:rPr>
          <w:t>info@wothouq.org</w:t>
        </w:r>
      </w:hyperlink>
    </w:p>
    <w:p w14:paraId="42BA2E4F" w14:textId="77777777" w:rsidR="00323599" w:rsidRPr="00043A9C" w:rsidRDefault="00323599" w:rsidP="005F18EC">
      <w:pPr>
        <w:rPr>
          <w:rFonts w:asciiTheme="majorHAnsi" w:hAnsiTheme="majorHAnsi" w:cstheme="majorHAnsi"/>
          <w:u w:val="single"/>
          <w:lang w:val="en-US"/>
        </w:rPr>
      </w:pPr>
    </w:p>
    <w:p w14:paraId="5C3F724C" w14:textId="5A4B4CA6" w:rsidR="00323599" w:rsidRPr="00043A9C" w:rsidRDefault="00323599" w:rsidP="005F18EC">
      <w:pPr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>For more information please visit</w:t>
      </w:r>
    </w:p>
    <w:p w14:paraId="697CBFB7" w14:textId="77777777" w:rsidR="00323599" w:rsidRPr="00043A9C" w:rsidRDefault="00323599" w:rsidP="00323599">
      <w:pPr>
        <w:spacing w:after="0"/>
        <w:rPr>
          <w:rFonts w:asciiTheme="majorHAnsi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 xml:space="preserve">Homepage: </w:t>
      </w:r>
      <w:hyperlink r:id="rId9" w:tgtFrame="_blank" w:history="1">
        <w:r w:rsidRPr="00043A9C">
          <w:rPr>
            <w:rStyle w:val="Hyperlink"/>
            <w:rFonts w:asciiTheme="majorHAnsi" w:hAnsiTheme="majorHAnsi" w:cstheme="majorHAnsi"/>
            <w:lang w:val="en-US"/>
          </w:rPr>
          <w:t>https://www.wothouq.org/</w:t>
        </w:r>
      </w:hyperlink>
    </w:p>
    <w:p w14:paraId="3534011B" w14:textId="71D3B023" w:rsidR="00143512" w:rsidRPr="00043A9C" w:rsidRDefault="00323599" w:rsidP="00323599">
      <w:pPr>
        <w:spacing w:after="0" w:line="360" w:lineRule="auto"/>
        <w:rPr>
          <w:rFonts w:asciiTheme="majorHAnsi" w:eastAsia="Garamond" w:hAnsiTheme="majorHAnsi" w:cstheme="majorHAnsi"/>
          <w:lang w:val="en-US"/>
        </w:rPr>
      </w:pPr>
      <w:r w:rsidRPr="00043A9C">
        <w:rPr>
          <w:rFonts w:asciiTheme="majorHAnsi" w:hAnsiTheme="majorHAnsi" w:cstheme="majorHAnsi"/>
          <w:lang w:val="en-US"/>
        </w:rPr>
        <w:t xml:space="preserve">Facebook: </w:t>
      </w:r>
      <w:hyperlink r:id="rId10" w:tgtFrame="_blank" w:history="1">
        <w:r w:rsidRPr="00043A9C">
          <w:rPr>
            <w:rStyle w:val="Hyperlink"/>
            <w:rFonts w:asciiTheme="majorHAnsi" w:hAnsiTheme="majorHAnsi" w:cstheme="majorHAnsi"/>
            <w:lang w:val="en-US"/>
          </w:rPr>
          <w:t>https://www.facebook.com/wothouq/</w:t>
        </w:r>
      </w:hyperlink>
    </w:p>
    <w:sectPr w:rsidR="00143512" w:rsidRPr="00043A9C" w:rsidSect="00323599">
      <w:pgSz w:w="11906" w:h="16838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98C61" w14:textId="77777777" w:rsidR="00EE7AF3" w:rsidRDefault="00EE7AF3">
      <w:pPr>
        <w:spacing w:after="0" w:line="240" w:lineRule="auto"/>
      </w:pPr>
      <w:r>
        <w:separator/>
      </w:r>
    </w:p>
  </w:endnote>
  <w:endnote w:type="continuationSeparator" w:id="0">
    <w:p w14:paraId="78E474C4" w14:textId="77777777" w:rsidR="00EE7AF3" w:rsidRDefault="00EE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87DFA" w14:textId="77777777" w:rsidR="00EE7AF3" w:rsidRDefault="00EE7AF3">
      <w:pPr>
        <w:spacing w:after="0" w:line="240" w:lineRule="auto"/>
      </w:pPr>
      <w:r>
        <w:separator/>
      </w:r>
    </w:p>
  </w:footnote>
  <w:footnote w:type="continuationSeparator" w:id="0">
    <w:p w14:paraId="772691EF" w14:textId="77777777" w:rsidR="00EE7AF3" w:rsidRDefault="00EE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7D3"/>
    <w:multiLevelType w:val="multilevel"/>
    <w:tmpl w:val="03D42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7789F"/>
    <w:multiLevelType w:val="hybridMultilevel"/>
    <w:tmpl w:val="E6D667B4"/>
    <w:lvl w:ilvl="0" w:tplc="D10A141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367A5"/>
    <w:multiLevelType w:val="hybridMultilevel"/>
    <w:tmpl w:val="F7E826D8"/>
    <w:lvl w:ilvl="0" w:tplc="E4E6D8CE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F2C0C"/>
    <w:multiLevelType w:val="hybridMultilevel"/>
    <w:tmpl w:val="982095E4"/>
    <w:lvl w:ilvl="0" w:tplc="9EACD99A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7A4"/>
    <w:multiLevelType w:val="hybridMultilevel"/>
    <w:tmpl w:val="FB1035E2"/>
    <w:lvl w:ilvl="0" w:tplc="0B54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154A"/>
    <w:multiLevelType w:val="hybridMultilevel"/>
    <w:tmpl w:val="6424471E"/>
    <w:lvl w:ilvl="0" w:tplc="D1DC86D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907"/>
    <w:multiLevelType w:val="multilevel"/>
    <w:tmpl w:val="1E0C2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5FB9"/>
    <w:multiLevelType w:val="hybridMultilevel"/>
    <w:tmpl w:val="2026BCA2"/>
    <w:lvl w:ilvl="0" w:tplc="F86E4F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C20CD"/>
    <w:multiLevelType w:val="hybridMultilevel"/>
    <w:tmpl w:val="FE7C81FC"/>
    <w:lvl w:ilvl="0" w:tplc="F4BA2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305CE"/>
    <w:multiLevelType w:val="multilevel"/>
    <w:tmpl w:val="AE5A3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7E33"/>
    <w:multiLevelType w:val="hybridMultilevel"/>
    <w:tmpl w:val="D5800C94"/>
    <w:lvl w:ilvl="0" w:tplc="BE708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25A5"/>
    <w:multiLevelType w:val="hybridMultilevel"/>
    <w:tmpl w:val="D8C0FB7E"/>
    <w:lvl w:ilvl="0" w:tplc="098EF1D4">
      <w:start w:val="3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D7B0C"/>
    <w:multiLevelType w:val="hybridMultilevel"/>
    <w:tmpl w:val="26B8CDC4"/>
    <w:lvl w:ilvl="0" w:tplc="92E4C7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D1224"/>
    <w:multiLevelType w:val="hybridMultilevel"/>
    <w:tmpl w:val="EA36C960"/>
    <w:lvl w:ilvl="0" w:tplc="62EC5A26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1932AB"/>
    <w:multiLevelType w:val="hybridMultilevel"/>
    <w:tmpl w:val="DFFA1C42"/>
    <w:lvl w:ilvl="0" w:tplc="E572DFE4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94655"/>
    <w:multiLevelType w:val="multilevel"/>
    <w:tmpl w:val="B816B70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03295B"/>
    <w:multiLevelType w:val="hybridMultilevel"/>
    <w:tmpl w:val="E87C6C8C"/>
    <w:lvl w:ilvl="0" w:tplc="4C3033E2">
      <w:start w:val="8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E268E"/>
    <w:multiLevelType w:val="hybridMultilevel"/>
    <w:tmpl w:val="64708E5E"/>
    <w:lvl w:ilvl="0" w:tplc="8116AD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606770"/>
    <w:multiLevelType w:val="hybridMultilevel"/>
    <w:tmpl w:val="17B61B6A"/>
    <w:lvl w:ilvl="0" w:tplc="C35422BE">
      <w:start w:val="1"/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8E7B5E"/>
    <w:multiLevelType w:val="hybridMultilevel"/>
    <w:tmpl w:val="58343A96"/>
    <w:lvl w:ilvl="0" w:tplc="5F0A7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9"/>
  </w:num>
  <w:num w:numId="5">
    <w:abstractNumId w:val="13"/>
  </w:num>
  <w:num w:numId="6">
    <w:abstractNumId w:val="2"/>
  </w:num>
  <w:num w:numId="7">
    <w:abstractNumId w:val="18"/>
  </w:num>
  <w:num w:numId="8">
    <w:abstractNumId w:val="16"/>
  </w:num>
  <w:num w:numId="9">
    <w:abstractNumId w:val="4"/>
  </w:num>
  <w:num w:numId="10">
    <w:abstractNumId w:val="14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0"/>
  </w:num>
  <w:num w:numId="16">
    <w:abstractNumId w:val="11"/>
  </w:num>
  <w:num w:numId="17">
    <w:abstractNumId w:val="1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9"/>
    <w:rsid w:val="00005110"/>
    <w:rsid w:val="00043A9C"/>
    <w:rsid w:val="00054D8B"/>
    <w:rsid w:val="000634AA"/>
    <w:rsid w:val="0006624E"/>
    <w:rsid w:val="00075DCB"/>
    <w:rsid w:val="00080FCC"/>
    <w:rsid w:val="00091B70"/>
    <w:rsid w:val="000E1F92"/>
    <w:rsid w:val="000E781E"/>
    <w:rsid w:val="0012618F"/>
    <w:rsid w:val="001335B2"/>
    <w:rsid w:val="00143512"/>
    <w:rsid w:val="00197244"/>
    <w:rsid w:val="001B7F89"/>
    <w:rsid w:val="001D779F"/>
    <w:rsid w:val="001E2899"/>
    <w:rsid w:val="00276FA5"/>
    <w:rsid w:val="002811E8"/>
    <w:rsid w:val="002F1184"/>
    <w:rsid w:val="00311251"/>
    <w:rsid w:val="00323599"/>
    <w:rsid w:val="003475F5"/>
    <w:rsid w:val="00347ACE"/>
    <w:rsid w:val="00353C19"/>
    <w:rsid w:val="0037337A"/>
    <w:rsid w:val="00375A04"/>
    <w:rsid w:val="00380AD9"/>
    <w:rsid w:val="00381522"/>
    <w:rsid w:val="003E4139"/>
    <w:rsid w:val="004305C0"/>
    <w:rsid w:val="004618B6"/>
    <w:rsid w:val="0046359C"/>
    <w:rsid w:val="00464BA4"/>
    <w:rsid w:val="004C4A19"/>
    <w:rsid w:val="004F2FA3"/>
    <w:rsid w:val="00530BAA"/>
    <w:rsid w:val="005321B0"/>
    <w:rsid w:val="0055629E"/>
    <w:rsid w:val="00583607"/>
    <w:rsid w:val="00591E91"/>
    <w:rsid w:val="00596949"/>
    <w:rsid w:val="005A51FD"/>
    <w:rsid w:val="005B78BD"/>
    <w:rsid w:val="005D71E8"/>
    <w:rsid w:val="005E5442"/>
    <w:rsid w:val="005E5BBE"/>
    <w:rsid w:val="005F18EC"/>
    <w:rsid w:val="00610692"/>
    <w:rsid w:val="006137B1"/>
    <w:rsid w:val="00617920"/>
    <w:rsid w:val="00662371"/>
    <w:rsid w:val="00680B53"/>
    <w:rsid w:val="00693526"/>
    <w:rsid w:val="006938E0"/>
    <w:rsid w:val="006950F6"/>
    <w:rsid w:val="006A768B"/>
    <w:rsid w:val="006C5934"/>
    <w:rsid w:val="006D24FB"/>
    <w:rsid w:val="006F4330"/>
    <w:rsid w:val="007015B4"/>
    <w:rsid w:val="00703686"/>
    <w:rsid w:val="00706D91"/>
    <w:rsid w:val="00733077"/>
    <w:rsid w:val="00770F98"/>
    <w:rsid w:val="007879C5"/>
    <w:rsid w:val="007916EF"/>
    <w:rsid w:val="00793471"/>
    <w:rsid w:val="007A6241"/>
    <w:rsid w:val="007B2A91"/>
    <w:rsid w:val="007E7EAD"/>
    <w:rsid w:val="008005FA"/>
    <w:rsid w:val="0082409C"/>
    <w:rsid w:val="00824AD7"/>
    <w:rsid w:val="00840622"/>
    <w:rsid w:val="00843AAD"/>
    <w:rsid w:val="00846C33"/>
    <w:rsid w:val="0089069F"/>
    <w:rsid w:val="008A48EB"/>
    <w:rsid w:val="008A5DBA"/>
    <w:rsid w:val="008B476A"/>
    <w:rsid w:val="008B6D73"/>
    <w:rsid w:val="00982282"/>
    <w:rsid w:val="009C508C"/>
    <w:rsid w:val="009F256D"/>
    <w:rsid w:val="00A469FE"/>
    <w:rsid w:val="00A5136E"/>
    <w:rsid w:val="00A665FF"/>
    <w:rsid w:val="00A7107A"/>
    <w:rsid w:val="00A9357F"/>
    <w:rsid w:val="00AA7671"/>
    <w:rsid w:val="00AF50EB"/>
    <w:rsid w:val="00B138B0"/>
    <w:rsid w:val="00B411E3"/>
    <w:rsid w:val="00B45326"/>
    <w:rsid w:val="00B61AD4"/>
    <w:rsid w:val="00B65D2C"/>
    <w:rsid w:val="00B753A5"/>
    <w:rsid w:val="00B77E31"/>
    <w:rsid w:val="00B843FD"/>
    <w:rsid w:val="00BA4985"/>
    <w:rsid w:val="00BC538B"/>
    <w:rsid w:val="00BE2CD3"/>
    <w:rsid w:val="00C014C2"/>
    <w:rsid w:val="00C12879"/>
    <w:rsid w:val="00C26AA7"/>
    <w:rsid w:val="00C30585"/>
    <w:rsid w:val="00C61EED"/>
    <w:rsid w:val="00D019C4"/>
    <w:rsid w:val="00D10741"/>
    <w:rsid w:val="00D1463C"/>
    <w:rsid w:val="00D27BB7"/>
    <w:rsid w:val="00D53050"/>
    <w:rsid w:val="00D63262"/>
    <w:rsid w:val="00D80A1F"/>
    <w:rsid w:val="00D93A60"/>
    <w:rsid w:val="00D93F20"/>
    <w:rsid w:val="00E07F49"/>
    <w:rsid w:val="00E40AD7"/>
    <w:rsid w:val="00E629F9"/>
    <w:rsid w:val="00E86BA0"/>
    <w:rsid w:val="00EE7AF3"/>
    <w:rsid w:val="00EF0C0F"/>
    <w:rsid w:val="00F01DD0"/>
    <w:rsid w:val="00F0269F"/>
    <w:rsid w:val="00F0650B"/>
    <w:rsid w:val="00F3462C"/>
    <w:rsid w:val="00F62D1C"/>
    <w:rsid w:val="00F7078B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B3D27"/>
  <w15:docId w15:val="{360214C1-A89E-4765-9777-8BA02271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de-D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200" w:line="276" w:lineRule="auto"/>
    </w:pPr>
    <w:rPr>
      <w:sz w:val="22"/>
      <w:szCs w:val="22"/>
      <w:lang w:val="en-US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11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24E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24E"/>
    <w:rPr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311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1251"/>
    <w:rPr>
      <w:sz w:val="22"/>
      <w:szCs w:val="22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311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1251"/>
    <w:rPr>
      <w:sz w:val="22"/>
      <w:szCs w:val="22"/>
      <w:lang w:val="en-GB" w:eastAsia="de-DE"/>
    </w:rPr>
  </w:style>
  <w:style w:type="paragraph" w:styleId="ListParagraph">
    <w:name w:val="List Paragraph"/>
    <w:basedOn w:val="Normal"/>
    <w:uiPriority w:val="34"/>
    <w:qFormat/>
    <w:rsid w:val="00B61AD4"/>
    <w:pPr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ilfuvd">
    <w:name w:val="ilfuvd"/>
    <w:basedOn w:val="DefaultParagraphFont"/>
    <w:rsid w:val="00B61AD4"/>
  </w:style>
  <w:style w:type="character" w:styleId="Hyperlink">
    <w:name w:val="Hyperlink"/>
    <w:basedOn w:val="DefaultParagraphFont"/>
    <w:uiPriority w:val="99"/>
    <w:unhideWhenUsed/>
    <w:rsid w:val="00143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5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8EC"/>
    <w:rPr>
      <w:rFonts w:ascii="Courier New" w:eastAsia="Times New Roman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thouq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wothou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thouq.org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Links>
    <vt:vector size="12" baseType="variant"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https://www.loc.gov/law/help/refugee-law/turkey.php</vt:lpwstr>
      </vt:variant>
      <vt:variant>
        <vt:lpwstr/>
      </vt:variant>
      <vt:variant>
        <vt:i4>917622</vt:i4>
      </vt:variant>
      <vt:variant>
        <vt:i4>0</vt:i4>
      </vt:variant>
      <vt:variant>
        <vt:i4>0</vt:i4>
      </vt:variant>
      <vt:variant>
        <vt:i4>5</vt:i4>
      </vt:variant>
      <vt:variant>
        <vt:lpwstr>http://www.europarl.europa.eu/external/html/welcomingeurope/default_de.htm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Dena Hassan</cp:lastModifiedBy>
  <cp:revision>2</cp:revision>
  <cp:lastPrinted>2019-06-16T08:31:00Z</cp:lastPrinted>
  <dcterms:created xsi:type="dcterms:W3CDTF">2019-12-03T15:41:00Z</dcterms:created>
  <dcterms:modified xsi:type="dcterms:W3CDTF">2019-12-03T15:41:00Z</dcterms:modified>
</cp:coreProperties>
</file>